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262" w:rsidRDefault="00E7153A" w:rsidP="00CF4547">
      <w:pPr>
        <w:pStyle w:val="a4"/>
        <w:spacing w:after="120" w:line="360" w:lineRule="exact"/>
        <w:jc w:val="left"/>
      </w:pPr>
      <w:r w:rsidRPr="00E7153A">
        <w:rPr>
          <w:rFonts w:hint="eastAsia"/>
          <w:sz w:val="34"/>
          <w:szCs w:val="34"/>
        </w:rPr>
        <w:t>実戦的面打ちを習得するために基本打ちの練習は必要か？</w:t>
      </w:r>
      <w:r w:rsidR="007961C8" w:rsidRPr="007961C8">
        <w:rPr>
          <w:color w:val="0070C0"/>
          <w:sz w:val="20"/>
          <w:szCs w:val="20"/>
        </w:rPr>
        <w:t>(1</w:t>
      </w:r>
      <w:r w:rsidR="00E03C2F">
        <w:rPr>
          <w:color w:val="0070C0"/>
          <w:sz w:val="20"/>
          <w:szCs w:val="20"/>
        </w:rPr>
        <w:t>7</w:t>
      </w:r>
      <w:r w:rsidR="007961C8" w:rsidRPr="007961C8">
        <w:rPr>
          <w:color w:val="0070C0"/>
          <w:sz w:val="20"/>
          <w:szCs w:val="20"/>
        </w:rPr>
        <w:t>pt)</w:t>
      </w:r>
    </w:p>
    <w:p w:rsidR="009D0262" w:rsidRPr="00A9572D" w:rsidRDefault="009D0262" w:rsidP="00CF4547">
      <w:pPr>
        <w:pStyle w:val="a4"/>
        <w:spacing w:after="120" w:line="360" w:lineRule="exact"/>
        <w:jc w:val="left"/>
        <w:rPr>
          <w:sz w:val="20"/>
          <w:szCs w:val="20"/>
        </w:rPr>
      </w:pPr>
    </w:p>
    <w:p w:rsidR="00FB3B9D" w:rsidRPr="009D0262" w:rsidRDefault="00F36DF0" w:rsidP="00CF4547">
      <w:pPr>
        <w:pStyle w:val="a4"/>
        <w:spacing w:after="120" w:line="360" w:lineRule="exact"/>
        <w:jc w:val="left"/>
        <w:rPr>
          <w:rFonts w:ascii="ＭＳ 明朝" w:eastAsia="ＭＳ 明朝" w:hAnsi="ＭＳ 明朝" w:hint="eastAsia"/>
        </w:rPr>
      </w:pPr>
      <w:r w:rsidRPr="00596747">
        <w:rPr>
          <w:rFonts w:ascii="ＭＳ 明朝" w:eastAsia="ＭＳ 明朝" w:hAnsi="ＭＳ 明朝" w:hint="eastAsia"/>
          <w:sz w:val="30"/>
          <w:szCs w:val="30"/>
        </w:rPr>
        <w:t>坂井伸之</w:t>
      </w:r>
      <w:r w:rsidR="009630BD" w:rsidRPr="007961C8">
        <w:rPr>
          <w:color w:val="0070C0"/>
          <w:sz w:val="20"/>
          <w:szCs w:val="20"/>
        </w:rPr>
        <w:t xml:space="preserve"> </w:t>
      </w:r>
      <w:r w:rsidR="007961C8" w:rsidRPr="007961C8">
        <w:rPr>
          <w:color w:val="0070C0"/>
          <w:sz w:val="20"/>
          <w:szCs w:val="20"/>
        </w:rPr>
        <w:t>(1</w:t>
      </w:r>
      <w:r w:rsidR="00596747">
        <w:rPr>
          <w:color w:val="0070C0"/>
          <w:sz w:val="20"/>
          <w:szCs w:val="20"/>
        </w:rPr>
        <w:t>5</w:t>
      </w:r>
      <w:r w:rsidR="007961C8" w:rsidRPr="007961C8">
        <w:rPr>
          <w:color w:val="0070C0"/>
          <w:sz w:val="20"/>
          <w:szCs w:val="20"/>
        </w:rPr>
        <w:t>pt)</w:t>
      </w:r>
      <w:r w:rsidR="007961C8" w:rsidRPr="00596747">
        <w:rPr>
          <w:rFonts w:ascii="ＭＳ 明朝" w:eastAsia="ＭＳ 明朝" w:hAnsi="ＭＳ 明朝" w:hint="eastAsia"/>
          <w:sz w:val="30"/>
          <w:szCs w:val="30"/>
        </w:rPr>
        <w:t xml:space="preserve">　</w:t>
      </w:r>
      <w:r w:rsidR="00FB3B9D" w:rsidRPr="003F6761">
        <w:rPr>
          <w:rFonts w:ascii="ＭＳ 明朝" w:eastAsia="ＭＳ 明朝" w:hAnsi="ＭＳ 明朝" w:hint="eastAsia"/>
          <w:sz w:val="21"/>
          <w:szCs w:val="21"/>
        </w:rPr>
        <w:t>山口大学大学院創成科学研究科（理学系）</w:t>
      </w:r>
      <w:r w:rsidR="009630BD" w:rsidRPr="009630BD">
        <w:rPr>
          <w:rFonts w:ascii="ＭＳ 明朝" w:eastAsia="ＭＳ 明朝" w:hAnsi="ＭＳ 明朝"/>
          <w:sz w:val="21"/>
          <w:szCs w:val="21"/>
        </w:rPr>
        <w:t>nsakai@yamaguchi-u.ac.jp</w:t>
      </w:r>
      <w:r w:rsidR="009630BD" w:rsidRPr="003F6761">
        <w:rPr>
          <w:color w:val="0070C0"/>
          <w:sz w:val="21"/>
          <w:szCs w:val="21"/>
        </w:rPr>
        <w:t xml:space="preserve"> </w:t>
      </w:r>
      <w:r w:rsidR="007961C8" w:rsidRPr="003F6761">
        <w:rPr>
          <w:color w:val="0070C0"/>
          <w:sz w:val="21"/>
          <w:szCs w:val="21"/>
        </w:rPr>
        <w:t>(10</w:t>
      </w:r>
      <w:r w:rsidR="00E468E2">
        <w:rPr>
          <w:color w:val="0070C0"/>
          <w:sz w:val="21"/>
          <w:szCs w:val="21"/>
        </w:rPr>
        <w:t>.5</w:t>
      </w:r>
      <w:r w:rsidR="007961C8" w:rsidRPr="003F6761">
        <w:rPr>
          <w:color w:val="0070C0"/>
          <w:sz w:val="21"/>
          <w:szCs w:val="21"/>
        </w:rPr>
        <w:t>pt)</w:t>
      </w:r>
      <w:r w:rsidR="009630BD">
        <w:rPr>
          <w:rFonts w:hint="eastAsia"/>
          <w:color w:val="0070C0"/>
          <w:sz w:val="21"/>
          <w:szCs w:val="21"/>
        </w:rPr>
        <w:t xml:space="preserve">　</w:t>
      </w:r>
    </w:p>
    <w:p w:rsidR="00FB3B9D" w:rsidRPr="009D0262" w:rsidRDefault="009630BD" w:rsidP="00CF4547">
      <w:pPr>
        <w:pStyle w:val="a6"/>
        <w:spacing w:after="120" w:line="360" w:lineRule="exact"/>
        <w:jc w:val="left"/>
        <w:rPr>
          <w:rFonts w:ascii="ＭＳ 明朝" w:hAnsi="ＭＳ 明朝"/>
        </w:rPr>
      </w:pPr>
      <w:r w:rsidRPr="009630BD">
        <w:rPr>
          <w:rFonts w:ascii="ＭＳ 明朝" w:hAnsi="ＭＳ 明朝" w:hint="eastAsia"/>
          <w:sz w:val="30"/>
          <w:szCs w:val="30"/>
        </w:rPr>
        <w:t xml:space="preserve">井上あみ，竹田隆一　</w:t>
      </w:r>
      <w:r w:rsidRPr="009630BD">
        <w:rPr>
          <w:rFonts w:ascii="ＭＳ 明朝" w:hAnsi="ＭＳ 明朝" w:hint="eastAsia"/>
          <w:sz w:val="21"/>
          <w:szCs w:val="21"/>
        </w:rPr>
        <w:t>山形大学地域教育文化学部</w:t>
      </w:r>
    </w:p>
    <w:p w:rsidR="009D0262" w:rsidRPr="009D0262" w:rsidRDefault="009630BD" w:rsidP="00CF4547">
      <w:pPr>
        <w:pStyle w:val="a6"/>
        <w:spacing w:after="120" w:line="360" w:lineRule="exact"/>
        <w:jc w:val="left"/>
        <w:rPr>
          <w:rFonts w:ascii="ＭＳ 明朝" w:hAnsi="ＭＳ 明朝"/>
          <w:sz w:val="32"/>
          <w:szCs w:val="32"/>
        </w:rPr>
      </w:pPr>
      <w:r w:rsidRPr="009630BD">
        <w:rPr>
          <w:rFonts w:ascii="ＭＳ 明朝" w:hAnsi="ＭＳ 明朝" w:hint="eastAsia"/>
          <w:sz w:val="30"/>
          <w:szCs w:val="30"/>
        </w:rPr>
        <w:t>柴田一浩</w:t>
      </w:r>
      <w:r>
        <w:rPr>
          <w:rFonts w:ascii="ＭＳ 明朝" w:hAnsi="ＭＳ 明朝" w:hint="eastAsia"/>
          <w:sz w:val="30"/>
          <w:szCs w:val="30"/>
        </w:rPr>
        <w:t xml:space="preserve">　</w:t>
      </w:r>
      <w:r w:rsidRPr="009630BD">
        <w:rPr>
          <w:rFonts w:ascii="ＭＳ 明朝" w:hAnsi="ＭＳ 明朝" w:hint="eastAsia"/>
          <w:sz w:val="21"/>
          <w:szCs w:val="21"/>
        </w:rPr>
        <w:t>流通経済大学スポーツ健康科学部</w:t>
      </w:r>
    </w:p>
    <w:p w:rsidR="009D0262" w:rsidRDefault="009D0262" w:rsidP="00CF4547">
      <w:pPr>
        <w:spacing w:line="360" w:lineRule="exact"/>
        <w:rPr>
          <w:sz w:val="24"/>
        </w:rPr>
      </w:pPr>
    </w:p>
    <w:p w:rsidR="00AD42CA" w:rsidRPr="00B7577A" w:rsidRDefault="00AD42CA" w:rsidP="00CF4547">
      <w:pPr>
        <w:spacing w:line="360" w:lineRule="exact"/>
        <w:rPr>
          <w:rFonts w:hint="eastAsia"/>
          <w:sz w:val="36"/>
          <w:szCs w:val="36"/>
        </w:rPr>
      </w:pPr>
      <w:r w:rsidRPr="00B7577A">
        <w:rPr>
          <w:sz w:val="36"/>
          <w:szCs w:val="36"/>
        </w:rPr>
        <w:t>Is it necessary to practice basic men-</w:t>
      </w:r>
      <w:proofErr w:type="spellStart"/>
      <w:r w:rsidRPr="00B7577A">
        <w:rPr>
          <w:sz w:val="36"/>
          <w:szCs w:val="36"/>
        </w:rPr>
        <w:t>uchi</w:t>
      </w:r>
      <w:proofErr w:type="spellEnd"/>
      <w:r w:rsidRPr="00B7577A">
        <w:rPr>
          <w:sz w:val="36"/>
          <w:szCs w:val="36"/>
        </w:rPr>
        <w:t xml:space="preserve"> to master practical men-</w:t>
      </w:r>
      <w:proofErr w:type="spellStart"/>
      <w:r w:rsidRPr="00B7577A">
        <w:rPr>
          <w:sz w:val="36"/>
          <w:szCs w:val="36"/>
        </w:rPr>
        <w:t>uchi</w:t>
      </w:r>
      <w:proofErr w:type="spellEnd"/>
      <w:r w:rsidRPr="00B7577A">
        <w:rPr>
          <w:sz w:val="36"/>
          <w:szCs w:val="36"/>
        </w:rPr>
        <w:t>?</w:t>
      </w:r>
      <w:r w:rsidR="00B7577A" w:rsidRPr="00B7577A">
        <w:rPr>
          <w:color w:val="0070C0"/>
          <w:szCs w:val="20"/>
        </w:rPr>
        <w:t xml:space="preserve"> </w:t>
      </w:r>
      <w:r w:rsidR="00B7577A" w:rsidRPr="007961C8">
        <w:rPr>
          <w:color w:val="0070C0"/>
          <w:szCs w:val="20"/>
        </w:rPr>
        <w:t>(</w:t>
      </w:r>
      <w:r w:rsidR="00B7577A">
        <w:rPr>
          <w:color w:val="0070C0"/>
          <w:szCs w:val="20"/>
        </w:rPr>
        <w:t xml:space="preserve">Times </w:t>
      </w:r>
      <w:r w:rsidR="00B7577A" w:rsidRPr="007961C8">
        <w:rPr>
          <w:color w:val="0070C0"/>
          <w:szCs w:val="20"/>
        </w:rPr>
        <w:t>1</w:t>
      </w:r>
      <w:r w:rsidR="00B7577A">
        <w:rPr>
          <w:color w:val="0070C0"/>
          <w:szCs w:val="20"/>
        </w:rPr>
        <w:t>8</w:t>
      </w:r>
      <w:r w:rsidR="00B7577A" w:rsidRPr="007961C8">
        <w:rPr>
          <w:color w:val="0070C0"/>
          <w:szCs w:val="20"/>
        </w:rPr>
        <w:t>pt)</w:t>
      </w:r>
    </w:p>
    <w:p w:rsidR="00E83C7E" w:rsidRDefault="00E83C7E" w:rsidP="00CF4547">
      <w:pPr>
        <w:spacing w:line="360" w:lineRule="exact"/>
        <w:rPr>
          <w:sz w:val="24"/>
        </w:rPr>
      </w:pPr>
    </w:p>
    <w:p w:rsidR="00AD42CA" w:rsidRPr="00B7577A" w:rsidRDefault="00AD42CA" w:rsidP="00CF4547">
      <w:pPr>
        <w:spacing w:line="360" w:lineRule="exact"/>
        <w:rPr>
          <w:rFonts w:hint="eastAsia"/>
          <w:sz w:val="32"/>
          <w:szCs w:val="32"/>
        </w:rPr>
      </w:pPr>
      <w:r w:rsidRPr="00B7577A">
        <w:rPr>
          <w:rFonts w:hint="eastAsia"/>
          <w:sz w:val="32"/>
          <w:szCs w:val="32"/>
        </w:rPr>
        <w:t>Nobuyuki SAKAI</w:t>
      </w:r>
      <w:r w:rsidR="00B7577A" w:rsidRPr="00B7577A">
        <w:rPr>
          <w:color w:val="0070C0"/>
          <w:szCs w:val="20"/>
        </w:rPr>
        <w:t xml:space="preserve"> </w:t>
      </w:r>
      <w:r w:rsidR="00B7577A" w:rsidRPr="007961C8">
        <w:rPr>
          <w:color w:val="0070C0"/>
          <w:szCs w:val="20"/>
        </w:rPr>
        <w:t>(</w:t>
      </w:r>
      <w:r w:rsidR="00B7577A">
        <w:rPr>
          <w:color w:val="0070C0"/>
          <w:szCs w:val="20"/>
        </w:rPr>
        <w:t xml:space="preserve">Times </w:t>
      </w:r>
      <w:r w:rsidR="00B7577A" w:rsidRPr="007961C8">
        <w:rPr>
          <w:color w:val="0070C0"/>
          <w:szCs w:val="20"/>
        </w:rPr>
        <w:t>1</w:t>
      </w:r>
      <w:r w:rsidR="00B7577A">
        <w:rPr>
          <w:color w:val="0070C0"/>
          <w:szCs w:val="20"/>
        </w:rPr>
        <w:t>6</w:t>
      </w:r>
      <w:r w:rsidR="00B7577A" w:rsidRPr="007961C8">
        <w:rPr>
          <w:color w:val="0070C0"/>
          <w:szCs w:val="20"/>
        </w:rPr>
        <w:t>pt)</w:t>
      </w:r>
      <w:r w:rsidRPr="00B7577A">
        <w:rPr>
          <w:rFonts w:hint="eastAsia"/>
          <w:sz w:val="32"/>
          <w:szCs w:val="32"/>
        </w:rPr>
        <w:t xml:space="preserve">　</w:t>
      </w:r>
      <w:r w:rsidRPr="00B7577A">
        <w:rPr>
          <w:rFonts w:hint="eastAsia"/>
          <w:sz w:val="22"/>
          <w:szCs w:val="22"/>
        </w:rPr>
        <w:t>Yamaguchi University</w:t>
      </w:r>
      <w:r w:rsidR="00B7577A" w:rsidRPr="00B7577A">
        <w:rPr>
          <w:color w:val="0070C0"/>
          <w:szCs w:val="20"/>
        </w:rPr>
        <w:t xml:space="preserve"> </w:t>
      </w:r>
      <w:r w:rsidR="00B7577A" w:rsidRPr="007961C8">
        <w:rPr>
          <w:color w:val="0070C0"/>
          <w:szCs w:val="20"/>
        </w:rPr>
        <w:t>(</w:t>
      </w:r>
      <w:r w:rsidR="00B7577A">
        <w:rPr>
          <w:color w:val="0070C0"/>
          <w:szCs w:val="20"/>
        </w:rPr>
        <w:t xml:space="preserve">Times </w:t>
      </w:r>
      <w:r w:rsidR="00B7577A" w:rsidRPr="007961C8">
        <w:rPr>
          <w:color w:val="0070C0"/>
          <w:szCs w:val="20"/>
        </w:rPr>
        <w:t>1</w:t>
      </w:r>
      <w:r w:rsidR="00B7577A">
        <w:rPr>
          <w:color w:val="0070C0"/>
          <w:szCs w:val="20"/>
        </w:rPr>
        <w:t>2</w:t>
      </w:r>
      <w:r w:rsidR="00B7577A" w:rsidRPr="007961C8">
        <w:rPr>
          <w:color w:val="0070C0"/>
          <w:szCs w:val="20"/>
        </w:rPr>
        <w:t>pt)</w:t>
      </w:r>
    </w:p>
    <w:p w:rsidR="00AD42CA" w:rsidRPr="00B7577A" w:rsidRDefault="00AD42CA" w:rsidP="00CF4547">
      <w:pPr>
        <w:spacing w:line="360" w:lineRule="exact"/>
        <w:rPr>
          <w:rFonts w:hint="eastAsia"/>
          <w:sz w:val="32"/>
          <w:szCs w:val="32"/>
        </w:rPr>
      </w:pPr>
      <w:r w:rsidRPr="00B7577A">
        <w:rPr>
          <w:rFonts w:hint="eastAsia"/>
          <w:sz w:val="32"/>
          <w:szCs w:val="32"/>
        </w:rPr>
        <w:t xml:space="preserve">Ami INOUE, </w:t>
      </w:r>
      <w:proofErr w:type="spellStart"/>
      <w:r w:rsidRPr="00B7577A">
        <w:rPr>
          <w:rFonts w:hint="eastAsia"/>
          <w:sz w:val="32"/>
          <w:szCs w:val="32"/>
        </w:rPr>
        <w:t>Ryuichi</w:t>
      </w:r>
      <w:proofErr w:type="spellEnd"/>
      <w:r w:rsidRPr="00B7577A">
        <w:rPr>
          <w:rFonts w:hint="eastAsia"/>
          <w:sz w:val="32"/>
          <w:szCs w:val="32"/>
        </w:rPr>
        <w:t xml:space="preserve"> TAKEDA</w:t>
      </w:r>
      <w:r w:rsidRPr="00B7577A">
        <w:rPr>
          <w:rFonts w:hint="eastAsia"/>
          <w:sz w:val="32"/>
          <w:szCs w:val="32"/>
        </w:rPr>
        <w:t xml:space="preserve">　</w:t>
      </w:r>
      <w:r w:rsidRPr="00B7577A">
        <w:rPr>
          <w:rFonts w:hint="eastAsia"/>
          <w:sz w:val="22"/>
          <w:szCs w:val="22"/>
        </w:rPr>
        <w:t>Yamagata University</w:t>
      </w:r>
    </w:p>
    <w:p w:rsidR="00AD42CA" w:rsidRPr="00B7577A" w:rsidRDefault="00AD42CA" w:rsidP="00CF4547">
      <w:pPr>
        <w:spacing w:line="360" w:lineRule="exact"/>
        <w:rPr>
          <w:sz w:val="32"/>
          <w:szCs w:val="32"/>
        </w:rPr>
      </w:pPr>
      <w:r w:rsidRPr="00B7577A">
        <w:rPr>
          <w:rFonts w:hint="eastAsia"/>
          <w:sz w:val="32"/>
          <w:szCs w:val="32"/>
        </w:rPr>
        <w:t>Kazuhiro SHIBATA</w:t>
      </w:r>
      <w:r w:rsidRPr="00B7577A">
        <w:rPr>
          <w:rFonts w:hint="eastAsia"/>
          <w:sz w:val="32"/>
          <w:szCs w:val="32"/>
        </w:rPr>
        <w:t xml:space="preserve">　</w:t>
      </w:r>
      <w:proofErr w:type="spellStart"/>
      <w:r w:rsidRPr="00B7577A">
        <w:rPr>
          <w:rFonts w:hint="eastAsia"/>
          <w:sz w:val="22"/>
          <w:szCs w:val="22"/>
        </w:rPr>
        <w:t>Ryutsu</w:t>
      </w:r>
      <w:proofErr w:type="spellEnd"/>
      <w:r w:rsidRPr="00B7577A">
        <w:rPr>
          <w:rFonts w:hint="eastAsia"/>
          <w:sz w:val="22"/>
          <w:szCs w:val="22"/>
        </w:rPr>
        <w:t xml:space="preserve"> Keizai University</w:t>
      </w:r>
    </w:p>
    <w:p w:rsidR="00B7577A" w:rsidRPr="009630BD" w:rsidRDefault="00B7577A" w:rsidP="00CF4547">
      <w:pPr>
        <w:spacing w:line="360" w:lineRule="exact"/>
        <w:rPr>
          <w:rFonts w:hint="eastAsia"/>
          <w:sz w:val="24"/>
        </w:rPr>
      </w:pPr>
    </w:p>
    <w:p w:rsidR="009630BD" w:rsidRPr="00CF4547" w:rsidRDefault="009F7EB7" w:rsidP="00CF4547">
      <w:pPr>
        <w:spacing w:line="360" w:lineRule="exact"/>
        <w:rPr>
          <w:sz w:val="24"/>
        </w:rPr>
      </w:pPr>
      <w:r w:rsidRPr="00CF4547">
        <w:rPr>
          <w:rFonts w:ascii="ＭＳ ゴシック" w:eastAsia="ＭＳ ゴシック" w:hAnsi="ＭＳ ゴシック" w:hint="eastAsia"/>
          <w:sz w:val="24"/>
        </w:rPr>
        <w:t>概要</w:t>
      </w:r>
      <w:r w:rsidR="00CF4547" w:rsidRPr="003F6761">
        <w:rPr>
          <w:color w:val="0070C0"/>
          <w:sz w:val="21"/>
          <w:szCs w:val="21"/>
        </w:rPr>
        <w:t>(1</w:t>
      </w:r>
      <w:r w:rsidR="00CF4547">
        <w:rPr>
          <w:color w:val="0070C0"/>
          <w:sz w:val="21"/>
          <w:szCs w:val="21"/>
        </w:rPr>
        <w:t>2</w:t>
      </w:r>
      <w:r w:rsidR="00CF4547" w:rsidRPr="003F6761">
        <w:rPr>
          <w:color w:val="0070C0"/>
          <w:sz w:val="21"/>
          <w:szCs w:val="21"/>
        </w:rPr>
        <w:t>pt)</w:t>
      </w:r>
    </w:p>
    <w:p w:rsidR="009D0262" w:rsidRPr="00E468E2" w:rsidRDefault="009630BD" w:rsidP="00CF4547">
      <w:pPr>
        <w:spacing w:line="360" w:lineRule="exact"/>
        <w:ind w:firstLineChars="100" w:firstLine="210"/>
        <w:rPr>
          <w:sz w:val="21"/>
          <w:szCs w:val="21"/>
        </w:rPr>
      </w:pPr>
      <w:r w:rsidRPr="009630BD">
        <w:rPr>
          <w:rFonts w:hint="eastAsia"/>
          <w:sz w:val="21"/>
          <w:szCs w:val="21"/>
        </w:rPr>
        <w:t>剣道では、初級者から上級者までの大部分の競技者は、竹刀を頭上に振り上げて大きく打つ「基本打ち」の練習を繰り返し行う。しかし、実際の試合では、熟練者は振りかぶらずコンパクトに打つ「実戦打ち」をする。実践打ちを習得するために基本打ちの練習は本当に必要なのだろうか。我々はこの基本的問題に取り組んだ。まず、</w:t>
      </w:r>
      <w:r w:rsidRPr="009630BD">
        <w:rPr>
          <w:rFonts w:hint="eastAsia"/>
          <w:sz w:val="21"/>
          <w:szCs w:val="21"/>
        </w:rPr>
        <w:t>1</w:t>
      </w:r>
      <w:r w:rsidRPr="009630BD">
        <w:rPr>
          <w:rFonts w:hint="eastAsia"/>
          <w:sz w:val="21"/>
          <w:szCs w:val="21"/>
        </w:rPr>
        <w:t>つの棒モデルの力学を理論的に再検討し、左右の手で逆方向に力を加えることは竹刀の先端を加速するさせる上で効率悪いことを示した。この結果は、竹刀の効果的な運動が、並進運動・</w:t>
      </w:r>
      <w:r w:rsidRPr="009630BD">
        <w:rPr>
          <w:rFonts w:hint="eastAsia"/>
          <w:sz w:val="21"/>
          <w:szCs w:val="21"/>
        </w:rPr>
        <w:t>2</w:t>
      </w:r>
      <w:r w:rsidRPr="009630BD">
        <w:rPr>
          <w:rFonts w:hint="eastAsia"/>
          <w:sz w:val="21"/>
          <w:szCs w:val="21"/>
        </w:rPr>
        <w:t>段階ブレーキ運動・軸なしシーソー運動の３つの過程から構成されることを示す。各過程について慎重に検討した結果、実戦打ちを習得するために基本打ち練習をすることの利点を幾つか発見した。例えば、実戦打ちにおいて並進運動及び軸なしシーソー運動をうまく実行するためには、肘や手首ではなく肩を力強く動かすことが重要である。大きな振りを繰り返すことは、初心者が肩の動きを習得するために適した練習になる。ただし、基本打ちだけを練習することは十分ではない。と言うのは、実際長年練習しても実戦打ちの習得に苦労する競技者がいるからである。そこで我々は、初級者から実戦打ちの訓練をすることを提案する。本研究結果に基づいた指導法を構築することが急務であり、進行中である。</w:t>
      </w:r>
      <w:r w:rsidRPr="009B4972">
        <w:rPr>
          <w:rFonts w:hint="eastAsia"/>
          <w:color w:val="0070C0"/>
          <w:sz w:val="21"/>
          <w:szCs w:val="21"/>
        </w:rPr>
        <w:t>（</w:t>
      </w:r>
      <w:r w:rsidRPr="009B4972">
        <w:rPr>
          <w:rFonts w:hint="eastAsia"/>
          <w:color w:val="0070C0"/>
          <w:sz w:val="21"/>
          <w:szCs w:val="21"/>
        </w:rPr>
        <w:t>1</w:t>
      </w:r>
      <w:r w:rsidRPr="009B4972">
        <w:rPr>
          <w:color w:val="0070C0"/>
          <w:sz w:val="21"/>
          <w:szCs w:val="21"/>
        </w:rPr>
        <w:t>0</w:t>
      </w:r>
      <w:r>
        <w:rPr>
          <w:color w:val="0070C0"/>
          <w:sz w:val="21"/>
          <w:szCs w:val="21"/>
        </w:rPr>
        <w:t>.5</w:t>
      </w:r>
      <w:r w:rsidRPr="009B4972">
        <w:rPr>
          <w:color w:val="0070C0"/>
          <w:sz w:val="21"/>
          <w:szCs w:val="21"/>
        </w:rPr>
        <w:t>pt)</w:t>
      </w:r>
    </w:p>
    <w:p w:rsidR="00D00F70" w:rsidRDefault="00D00F70" w:rsidP="009630BD">
      <w:pPr>
        <w:spacing w:line="360" w:lineRule="exact"/>
      </w:pPr>
    </w:p>
    <w:p w:rsidR="00D00F70" w:rsidRPr="00D00F70" w:rsidRDefault="00D00F70" w:rsidP="009630BD">
      <w:pPr>
        <w:spacing w:line="360" w:lineRule="exact"/>
        <w:sectPr w:rsidR="00D00F70" w:rsidRPr="00D00F70" w:rsidSect="000A72C8">
          <w:footerReference w:type="even" r:id="rId7"/>
          <w:footerReference w:type="default" r:id="rId8"/>
          <w:pgSz w:w="11906" w:h="16838" w:code="9"/>
          <w:pgMar w:top="851" w:right="1021" w:bottom="851" w:left="1021" w:header="851" w:footer="992" w:gutter="0"/>
          <w:cols w:space="425"/>
          <w:docGrid w:linePitch="273"/>
        </w:sectPr>
      </w:pPr>
    </w:p>
    <w:p w:rsidR="006B0130" w:rsidRPr="009D0262" w:rsidRDefault="00FB3B9D" w:rsidP="00AD42CA">
      <w:pPr>
        <w:pStyle w:val="aa"/>
        <w:spacing w:line="360" w:lineRule="exact"/>
        <w:rPr>
          <w:rFonts w:ascii="ＭＳ ゴシック" w:hAnsi="ＭＳ ゴシック"/>
          <w:sz w:val="24"/>
        </w:rPr>
      </w:pPr>
      <w:r w:rsidRPr="004B62C9">
        <w:rPr>
          <w:rFonts w:ascii="ＭＳ ゴシック" w:hAnsi="ＭＳ ゴシック" w:hint="eastAsia"/>
          <w:szCs w:val="28"/>
        </w:rPr>
        <w:t>1</w:t>
      </w:r>
      <w:r w:rsidR="00F614D7">
        <w:rPr>
          <w:rFonts w:ascii="ＭＳ ゴシック" w:hAnsi="ＭＳ ゴシック" w:hint="eastAsia"/>
          <w:szCs w:val="28"/>
        </w:rPr>
        <w:t xml:space="preserve">　</w:t>
      </w:r>
      <w:r w:rsidR="00AD42CA" w:rsidRPr="004B62C9">
        <w:rPr>
          <w:rFonts w:ascii="ＭＳ ゴシック" w:hAnsi="ＭＳ ゴシック" w:hint="eastAsia"/>
          <w:szCs w:val="28"/>
        </w:rPr>
        <w:t>目的と方法</w:t>
      </w:r>
      <w:r w:rsidR="007961C8" w:rsidRPr="007961C8">
        <w:rPr>
          <w:color w:val="0070C0"/>
          <w:sz w:val="20"/>
          <w:szCs w:val="20"/>
        </w:rPr>
        <w:t>(1</w:t>
      </w:r>
      <w:r w:rsidR="004B62C9">
        <w:rPr>
          <w:color w:val="0070C0"/>
          <w:sz w:val="20"/>
          <w:szCs w:val="20"/>
        </w:rPr>
        <w:t>4</w:t>
      </w:r>
      <w:r w:rsidR="007961C8" w:rsidRPr="007961C8">
        <w:rPr>
          <w:color w:val="0070C0"/>
          <w:sz w:val="20"/>
          <w:szCs w:val="20"/>
        </w:rPr>
        <w:t>pt)</w:t>
      </w:r>
    </w:p>
    <w:p w:rsidR="00AD42CA" w:rsidRPr="00CF4547" w:rsidRDefault="00AD42CA" w:rsidP="00CF4547">
      <w:pPr>
        <w:spacing w:line="360" w:lineRule="exact"/>
        <w:ind w:firstLineChars="100" w:firstLine="210"/>
        <w:rPr>
          <w:rFonts w:hint="eastAsia"/>
          <w:sz w:val="21"/>
          <w:szCs w:val="21"/>
        </w:rPr>
      </w:pPr>
      <w:r w:rsidRPr="00996D3B">
        <w:rPr>
          <w:rFonts w:hint="eastAsia"/>
          <w:color w:val="000000" w:themeColor="text1"/>
          <w:sz w:val="21"/>
          <w:szCs w:val="21"/>
        </w:rPr>
        <w:t>剣道では，大きく振りかぶって打つ「基本打ち」の練習を，初心者から熟練者まで繰り返し行う</w:t>
      </w:r>
      <w:r w:rsidRPr="00996D3B">
        <w:rPr>
          <w:rFonts w:hint="eastAsia"/>
          <w:color w:val="000000" w:themeColor="text1"/>
          <w:sz w:val="21"/>
          <w:szCs w:val="21"/>
        </w:rPr>
        <w:t xml:space="preserve"> (</w:t>
      </w:r>
      <w:r w:rsidRPr="00996D3B">
        <w:rPr>
          <w:rFonts w:hint="eastAsia"/>
          <w:color w:val="000000" w:themeColor="text1"/>
          <w:sz w:val="21"/>
          <w:szCs w:val="21"/>
        </w:rPr>
        <w:t>図</w:t>
      </w:r>
      <w:r w:rsidRPr="00996D3B">
        <w:rPr>
          <w:rFonts w:hint="eastAsia"/>
          <w:color w:val="000000" w:themeColor="text1"/>
          <w:sz w:val="21"/>
          <w:szCs w:val="21"/>
        </w:rPr>
        <w:t>1(a))</w:t>
      </w:r>
      <w:r w:rsidRPr="00996D3B">
        <w:rPr>
          <w:rFonts w:hint="eastAsia"/>
          <w:color w:val="000000" w:themeColor="text1"/>
          <w:sz w:val="21"/>
          <w:szCs w:val="21"/>
        </w:rPr>
        <w:t>。一方，実戦の面打ちを観察すると，振りかぶりがなくコンパクトで，基本打ちとは全く異なる</w:t>
      </w:r>
      <w:r w:rsidRPr="00996D3B">
        <w:rPr>
          <w:rFonts w:hint="eastAsia"/>
          <w:color w:val="000000" w:themeColor="text1"/>
          <w:sz w:val="21"/>
          <w:szCs w:val="21"/>
        </w:rPr>
        <w:t xml:space="preserve"> (</w:t>
      </w:r>
      <w:r w:rsidRPr="00996D3B">
        <w:rPr>
          <w:rFonts w:hint="eastAsia"/>
          <w:color w:val="000000" w:themeColor="text1"/>
          <w:sz w:val="21"/>
          <w:szCs w:val="21"/>
        </w:rPr>
        <w:t>図</w:t>
      </w:r>
      <w:r w:rsidRPr="00996D3B">
        <w:rPr>
          <w:rFonts w:hint="eastAsia"/>
          <w:color w:val="000000" w:themeColor="text1"/>
          <w:sz w:val="21"/>
          <w:szCs w:val="21"/>
        </w:rPr>
        <w:t>1(b))</w:t>
      </w:r>
      <w:r w:rsidRPr="00996D3B">
        <w:rPr>
          <w:rFonts w:hint="eastAsia"/>
          <w:color w:val="000000" w:themeColor="text1"/>
          <w:sz w:val="21"/>
          <w:szCs w:val="21"/>
        </w:rPr>
        <w:t>。この「実戦打ち」を習得する目的において，基本打ちは本当に意味があるのだろうか。あるとすればその理由は何か。本研究では，基本打ちと実戦打ちを力学的に見たときの共通点と相違点を明らかにし，その結果を踏まえ，実践上の留意点や練習方法について議論する。</w:t>
      </w:r>
      <w:r w:rsidR="00CF4547" w:rsidRPr="009B4972">
        <w:rPr>
          <w:rFonts w:hint="eastAsia"/>
          <w:color w:val="0070C0"/>
          <w:sz w:val="21"/>
          <w:szCs w:val="21"/>
        </w:rPr>
        <w:t>（</w:t>
      </w:r>
      <w:r w:rsidR="00CF4547" w:rsidRPr="009B4972">
        <w:rPr>
          <w:rFonts w:hint="eastAsia"/>
          <w:color w:val="0070C0"/>
          <w:sz w:val="21"/>
          <w:szCs w:val="21"/>
        </w:rPr>
        <w:t>1</w:t>
      </w:r>
      <w:r w:rsidR="00CF4547" w:rsidRPr="009B4972">
        <w:rPr>
          <w:color w:val="0070C0"/>
          <w:sz w:val="21"/>
          <w:szCs w:val="21"/>
        </w:rPr>
        <w:t>0</w:t>
      </w:r>
      <w:r w:rsidR="00CF4547">
        <w:rPr>
          <w:color w:val="0070C0"/>
          <w:sz w:val="21"/>
          <w:szCs w:val="21"/>
        </w:rPr>
        <w:t>.5</w:t>
      </w:r>
      <w:r w:rsidR="00CF4547" w:rsidRPr="009B4972">
        <w:rPr>
          <w:color w:val="0070C0"/>
          <w:sz w:val="21"/>
          <w:szCs w:val="21"/>
        </w:rPr>
        <w:t>pt)</w:t>
      </w:r>
    </w:p>
    <w:p w:rsidR="00AD42CA" w:rsidRPr="00996D3B" w:rsidRDefault="00AD42CA" w:rsidP="00AD42CA">
      <w:pPr>
        <w:spacing w:line="360" w:lineRule="exact"/>
        <w:ind w:firstLine="212"/>
        <w:rPr>
          <w:color w:val="000000" w:themeColor="text1"/>
          <w:sz w:val="21"/>
          <w:szCs w:val="21"/>
        </w:rPr>
      </w:pPr>
      <w:r w:rsidRPr="00996D3B">
        <w:rPr>
          <w:rFonts w:hint="eastAsia"/>
          <w:color w:val="000000" w:themeColor="text1"/>
          <w:sz w:val="21"/>
          <w:szCs w:val="21"/>
        </w:rPr>
        <w:t>なお，面打ち技術の物理的に評価可能な基準は「始動から打突までの時間」及び「打突時の竹刀先端の速度（終速度）」と考えられる。本研究では，勝負のために「時間」を優先した打ち方が実戦打ちであると仮定し，それぞれの打ち方においていかに「終速度」を大きくするかという観点で議論する。</w:t>
      </w:r>
    </w:p>
    <w:p w:rsidR="00AD42CA" w:rsidRPr="00996D3B" w:rsidRDefault="00AD42CA" w:rsidP="00DE0CC1">
      <w:pPr>
        <w:spacing w:line="360" w:lineRule="exact"/>
        <w:ind w:firstLine="212"/>
        <w:rPr>
          <w:color w:val="000000" w:themeColor="text1"/>
          <w:sz w:val="21"/>
          <w:szCs w:val="21"/>
        </w:rPr>
      </w:pPr>
      <w:r w:rsidRPr="00996D3B">
        <w:rPr>
          <w:rFonts w:hint="eastAsia"/>
          <w:color w:val="000000" w:themeColor="text1"/>
          <w:sz w:val="21"/>
          <w:szCs w:val="21"/>
        </w:rPr>
        <w:t>棒モデルの理論的分析から出発したのは以下の理由による。竹刀のみならず人体各部位は近似的に剛体棒と見ることができるので，全体を剛体連結系としてモデル化することができる。ただし，人体の構造に近い複雑なモデルでは力学変数の数が多過ぎ，そのままで逆動力学計算やシミュレーションをしても現象</w:t>
      </w:r>
    </w:p>
    <w:p w:rsidR="004837D1" w:rsidRPr="00996D3B" w:rsidRDefault="004837D1" w:rsidP="00AD42CA">
      <w:pPr>
        <w:spacing w:line="360" w:lineRule="exact"/>
        <w:rPr>
          <w:rFonts w:ascii="ＭＳ 明朝" w:hAnsi="ＭＳ 明朝"/>
          <w:sz w:val="21"/>
          <w:szCs w:val="21"/>
        </w:rPr>
      </w:pPr>
      <w:r w:rsidRPr="00996D3B">
        <w:rPr>
          <w:rFonts w:ascii="ＭＳ 明朝" w:hAnsi="ＭＳ 明朝" w:hint="eastAsia"/>
          <w:sz w:val="21"/>
          <w:szCs w:val="21"/>
        </w:rPr>
        <w:lastRenderedPageBreak/>
        <w:t>（</w:t>
      </w:r>
      <w:r w:rsidR="00DE0CC1">
        <w:rPr>
          <w:rFonts w:ascii="ＭＳ 明朝" w:hAnsi="ＭＳ 明朝" w:hint="eastAsia"/>
          <w:sz w:val="21"/>
          <w:szCs w:val="21"/>
        </w:rPr>
        <w:t>中略</w:t>
      </w:r>
      <w:r w:rsidRPr="00996D3B">
        <w:rPr>
          <w:rFonts w:ascii="ＭＳ 明朝" w:hAnsi="ＭＳ 明朝" w:hint="eastAsia"/>
          <w:sz w:val="21"/>
          <w:szCs w:val="21"/>
        </w:rPr>
        <w:t>）</w:t>
      </w:r>
    </w:p>
    <w:p w:rsidR="004837D1" w:rsidRPr="00996D3B" w:rsidRDefault="004837D1" w:rsidP="00AD42CA">
      <w:pPr>
        <w:spacing w:line="360" w:lineRule="exact"/>
        <w:rPr>
          <w:rFonts w:ascii="ＭＳ ゴシック" w:eastAsia="ＭＳ ゴシック" w:hAnsi="ＭＳ ゴシック"/>
          <w:sz w:val="21"/>
          <w:szCs w:val="21"/>
        </w:rPr>
      </w:pPr>
    </w:p>
    <w:p w:rsidR="00DA0B55" w:rsidRDefault="007B7667" w:rsidP="00DE0CC1">
      <w:pPr>
        <w:spacing w:line="360" w:lineRule="exact"/>
        <w:rPr>
          <w:sz w:val="21"/>
          <w:szCs w:val="21"/>
        </w:rPr>
      </w:pPr>
      <w:r w:rsidRPr="00DA0B55">
        <w:rPr>
          <w:rFonts w:ascii="ＭＳ ゴシック" w:eastAsia="ＭＳ ゴシック" w:hAnsi="ＭＳ ゴシック" w:hint="eastAsia"/>
          <w:sz w:val="28"/>
          <w:szCs w:val="28"/>
        </w:rPr>
        <w:t>謝辞</w:t>
      </w:r>
      <w:r w:rsidR="00DA0B55" w:rsidRPr="007961C8">
        <w:rPr>
          <w:color w:val="0070C0"/>
          <w:szCs w:val="20"/>
        </w:rPr>
        <w:t>(1</w:t>
      </w:r>
      <w:r w:rsidR="00DA0B55">
        <w:rPr>
          <w:color w:val="0070C0"/>
          <w:szCs w:val="20"/>
        </w:rPr>
        <w:t>4</w:t>
      </w:r>
      <w:r w:rsidR="00DA0B55" w:rsidRPr="007961C8">
        <w:rPr>
          <w:color w:val="0070C0"/>
          <w:szCs w:val="20"/>
        </w:rPr>
        <w:t>pt)</w:t>
      </w:r>
    </w:p>
    <w:p w:rsidR="006B0130" w:rsidRPr="00DE0CC1" w:rsidRDefault="00DE0CC1" w:rsidP="00DA0B55">
      <w:pPr>
        <w:spacing w:line="360" w:lineRule="exact"/>
        <w:ind w:firstLineChars="100" w:firstLine="210"/>
        <w:rPr>
          <w:rFonts w:ascii="ＭＳ ゴシック" w:eastAsia="ＭＳ ゴシック" w:hAnsi="ＭＳ ゴシック"/>
          <w:sz w:val="21"/>
          <w:szCs w:val="21"/>
        </w:rPr>
      </w:pPr>
      <w:r w:rsidRPr="00DE0CC1">
        <w:rPr>
          <w:rFonts w:hint="eastAsia"/>
          <w:sz w:val="21"/>
          <w:szCs w:val="21"/>
        </w:rPr>
        <w:t>日本女子体育大の牧琢弥氏には，本論文草稿に対して助言を頂いたことに感謝する。本研究は科学研究費挑戦的萌芽研究（</w:t>
      </w:r>
      <w:r w:rsidRPr="00DE0CC1">
        <w:rPr>
          <w:rFonts w:hint="eastAsia"/>
          <w:sz w:val="21"/>
          <w:szCs w:val="21"/>
        </w:rPr>
        <w:t>No. 22654043</w:t>
      </w:r>
      <w:r w:rsidRPr="00DE0CC1">
        <w:rPr>
          <w:rFonts w:hint="eastAsia"/>
          <w:sz w:val="21"/>
          <w:szCs w:val="21"/>
        </w:rPr>
        <w:t>）によって実施された．</w:t>
      </w:r>
      <w:r w:rsidR="007B7667" w:rsidRPr="00996D3B">
        <w:rPr>
          <w:rFonts w:hint="eastAsia"/>
          <w:sz w:val="21"/>
          <w:szCs w:val="21"/>
        </w:rPr>
        <w:t>。</w:t>
      </w:r>
      <w:r w:rsidR="007961C8" w:rsidRPr="00996D3B">
        <w:rPr>
          <w:color w:val="0070C0"/>
          <w:sz w:val="21"/>
          <w:szCs w:val="21"/>
        </w:rPr>
        <w:t>(</w:t>
      </w:r>
      <w:r>
        <w:rPr>
          <w:color w:val="0070C0"/>
          <w:sz w:val="21"/>
          <w:szCs w:val="21"/>
        </w:rPr>
        <w:t>10.5</w:t>
      </w:r>
      <w:r w:rsidR="007961C8" w:rsidRPr="00996D3B">
        <w:rPr>
          <w:color w:val="0070C0"/>
          <w:sz w:val="21"/>
          <w:szCs w:val="21"/>
        </w:rPr>
        <w:t>pt)</w:t>
      </w:r>
    </w:p>
    <w:p w:rsidR="007B7667" w:rsidRPr="00996D3B" w:rsidRDefault="007B7667" w:rsidP="00AD42CA">
      <w:pPr>
        <w:spacing w:line="360" w:lineRule="exact"/>
        <w:rPr>
          <w:sz w:val="21"/>
          <w:szCs w:val="21"/>
        </w:rPr>
      </w:pPr>
    </w:p>
    <w:p w:rsidR="007B7667" w:rsidRPr="00996D3B" w:rsidRDefault="007B7667" w:rsidP="00AD42CA">
      <w:pPr>
        <w:spacing w:line="360" w:lineRule="exact"/>
        <w:rPr>
          <w:rFonts w:ascii="ＭＳ ゴシック" w:eastAsia="ＭＳ ゴシック" w:hAnsi="ＭＳ ゴシック"/>
          <w:sz w:val="21"/>
          <w:szCs w:val="21"/>
        </w:rPr>
      </w:pPr>
      <w:r w:rsidRPr="00DE0CC1">
        <w:rPr>
          <w:rFonts w:ascii="ＭＳ ゴシック" w:eastAsia="ＭＳ ゴシック" w:hAnsi="ＭＳ ゴシック" w:hint="eastAsia"/>
          <w:sz w:val="28"/>
          <w:szCs w:val="28"/>
        </w:rPr>
        <w:t>参考文献</w:t>
      </w:r>
      <w:r w:rsidR="007961C8" w:rsidRPr="00996D3B">
        <w:rPr>
          <w:color w:val="0070C0"/>
          <w:sz w:val="21"/>
          <w:szCs w:val="21"/>
        </w:rPr>
        <w:t>(1</w:t>
      </w:r>
      <w:r w:rsidR="00DE0CC1">
        <w:rPr>
          <w:color w:val="0070C0"/>
          <w:sz w:val="21"/>
          <w:szCs w:val="21"/>
        </w:rPr>
        <w:t>4</w:t>
      </w:r>
      <w:r w:rsidR="007961C8" w:rsidRPr="00996D3B">
        <w:rPr>
          <w:color w:val="0070C0"/>
          <w:sz w:val="21"/>
          <w:szCs w:val="21"/>
        </w:rPr>
        <w:t>pt)</w:t>
      </w:r>
    </w:p>
    <w:p w:rsidR="00DE0CC1" w:rsidRPr="00DE0CC1" w:rsidRDefault="00DE0CC1" w:rsidP="00DE0CC1">
      <w:pPr>
        <w:pStyle w:val="a"/>
        <w:spacing w:line="360" w:lineRule="exact"/>
        <w:rPr>
          <w:rFonts w:hint="eastAsia"/>
          <w:sz w:val="21"/>
          <w:szCs w:val="21"/>
        </w:rPr>
      </w:pPr>
      <w:r w:rsidRPr="00DE0CC1">
        <w:rPr>
          <w:rFonts w:hint="eastAsia"/>
          <w:sz w:val="21"/>
          <w:szCs w:val="21"/>
        </w:rPr>
        <w:t>デカルト</w:t>
      </w:r>
      <w:r w:rsidRPr="00DE0CC1">
        <w:rPr>
          <w:rFonts w:hint="eastAsia"/>
          <w:sz w:val="21"/>
          <w:szCs w:val="21"/>
        </w:rPr>
        <w:t xml:space="preserve"> (</w:t>
      </w:r>
      <w:r w:rsidRPr="00DE0CC1">
        <w:rPr>
          <w:rFonts w:hint="eastAsia"/>
          <w:sz w:val="21"/>
          <w:szCs w:val="21"/>
        </w:rPr>
        <w:t>谷川多佳子訳</w:t>
      </w:r>
      <w:r w:rsidRPr="00DE0CC1">
        <w:rPr>
          <w:rFonts w:hint="eastAsia"/>
          <w:sz w:val="21"/>
          <w:szCs w:val="21"/>
        </w:rPr>
        <w:t>)</w:t>
      </w:r>
      <w:r w:rsidR="00DC2395">
        <w:rPr>
          <w:rFonts w:hint="eastAsia"/>
          <w:sz w:val="21"/>
          <w:szCs w:val="21"/>
        </w:rPr>
        <w:t xml:space="preserve">　</w:t>
      </w:r>
      <w:r w:rsidRPr="00DE0CC1">
        <w:rPr>
          <w:rFonts w:hint="eastAsia"/>
          <w:sz w:val="21"/>
          <w:szCs w:val="21"/>
        </w:rPr>
        <w:t>方法序説，岩波書店</w:t>
      </w:r>
      <w:r w:rsidRPr="00DE0CC1">
        <w:rPr>
          <w:rFonts w:hint="eastAsia"/>
          <w:sz w:val="21"/>
          <w:szCs w:val="21"/>
        </w:rPr>
        <w:t>, 1997</w:t>
      </w:r>
      <w:r w:rsidRPr="00996D3B">
        <w:rPr>
          <w:color w:val="0070C0"/>
          <w:sz w:val="21"/>
          <w:szCs w:val="21"/>
        </w:rPr>
        <w:t>(</w:t>
      </w:r>
      <w:r>
        <w:rPr>
          <w:color w:val="0070C0"/>
          <w:sz w:val="21"/>
          <w:szCs w:val="21"/>
        </w:rPr>
        <w:t>10</w:t>
      </w:r>
      <w:r w:rsidRPr="00996D3B">
        <w:rPr>
          <w:color w:val="0070C0"/>
          <w:sz w:val="21"/>
          <w:szCs w:val="21"/>
        </w:rPr>
        <w:t>.5pt)</w:t>
      </w:r>
    </w:p>
    <w:p w:rsidR="00DE0CC1" w:rsidRPr="00DE0CC1" w:rsidRDefault="00DE0CC1" w:rsidP="00DE0CC1">
      <w:pPr>
        <w:pStyle w:val="a"/>
        <w:spacing w:line="360" w:lineRule="exact"/>
        <w:rPr>
          <w:rFonts w:hint="eastAsia"/>
          <w:sz w:val="21"/>
          <w:szCs w:val="21"/>
        </w:rPr>
      </w:pPr>
      <w:r w:rsidRPr="00DE0CC1">
        <w:rPr>
          <w:rFonts w:hint="eastAsia"/>
          <w:sz w:val="21"/>
          <w:szCs w:val="21"/>
        </w:rPr>
        <w:t>坂井伸之・竹田隆一</w:t>
      </w:r>
      <w:r w:rsidR="00DC2395">
        <w:rPr>
          <w:rFonts w:hint="eastAsia"/>
          <w:sz w:val="21"/>
          <w:szCs w:val="21"/>
        </w:rPr>
        <w:t xml:space="preserve">　</w:t>
      </w:r>
      <w:r w:rsidRPr="00DE0CC1">
        <w:rPr>
          <w:rFonts w:hint="eastAsia"/>
          <w:sz w:val="21"/>
          <w:szCs w:val="21"/>
        </w:rPr>
        <w:t>武道・スポーツにおける科学的方法に対する誤解と理論研究の重要性，武道学研究</w:t>
      </w:r>
      <w:r w:rsidRPr="00DE0CC1">
        <w:rPr>
          <w:rFonts w:hint="eastAsia"/>
          <w:sz w:val="21"/>
          <w:szCs w:val="21"/>
        </w:rPr>
        <w:t xml:space="preserve"> 48(1), 35-41, 2015</w:t>
      </w:r>
    </w:p>
    <w:p w:rsidR="00DE0CC1" w:rsidRPr="00DE0CC1" w:rsidRDefault="00DE0CC1" w:rsidP="00DE0CC1">
      <w:pPr>
        <w:pStyle w:val="a"/>
        <w:spacing w:line="360" w:lineRule="exact"/>
        <w:rPr>
          <w:rFonts w:hint="eastAsia"/>
          <w:sz w:val="21"/>
          <w:szCs w:val="21"/>
        </w:rPr>
      </w:pPr>
      <w:r w:rsidRPr="00DE0CC1">
        <w:rPr>
          <w:rFonts w:hint="eastAsia"/>
          <w:sz w:val="21"/>
          <w:szCs w:val="21"/>
        </w:rPr>
        <w:t>坂井伸之・牧琢弥・竹田隆一</w:t>
      </w:r>
      <w:r w:rsidR="00DC2395">
        <w:rPr>
          <w:rFonts w:hint="eastAsia"/>
          <w:sz w:val="21"/>
          <w:szCs w:val="21"/>
        </w:rPr>
        <w:t xml:space="preserve">　</w:t>
      </w:r>
      <w:r w:rsidRPr="00DE0CC1">
        <w:rPr>
          <w:rFonts w:hint="eastAsia"/>
          <w:sz w:val="21"/>
          <w:szCs w:val="21"/>
        </w:rPr>
        <w:t>武道・スポーツの基礎となる棒の力学：特に慣性力の重要性，武道学研究</w:t>
      </w:r>
      <w:r w:rsidRPr="00DE0CC1">
        <w:rPr>
          <w:rFonts w:hint="eastAsia"/>
          <w:sz w:val="21"/>
          <w:szCs w:val="21"/>
        </w:rPr>
        <w:t xml:space="preserve"> 49(1), 1-13, 2016</w:t>
      </w:r>
    </w:p>
    <w:p w:rsidR="00DC2395" w:rsidRDefault="00DE0CC1" w:rsidP="00DC2395">
      <w:pPr>
        <w:pStyle w:val="a"/>
        <w:spacing w:line="360" w:lineRule="exact"/>
        <w:rPr>
          <w:sz w:val="21"/>
          <w:szCs w:val="21"/>
        </w:rPr>
      </w:pPr>
      <w:r w:rsidRPr="00DE0CC1">
        <w:rPr>
          <w:rFonts w:hint="eastAsia"/>
          <w:sz w:val="21"/>
          <w:szCs w:val="21"/>
        </w:rPr>
        <w:t>竹田隆一・坂井伸之</w:t>
      </w:r>
      <w:r w:rsidR="00DC2395">
        <w:rPr>
          <w:rFonts w:hint="eastAsia"/>
          <w:sz w:val="21"/>
          <w:szCs w:val="21"/>
        </w:rPr>
        <w:t xml:space="preserve">　</w:t>
      </w:r>
      <w:r w:rsidRPr="00DE0CC1">
        <w:rPr>
          <w:rFonts w:hint="eastAsia"/>
          <w:sz w:val="21"/>
          <w:szCs w:val="21"/>
        </w:rPr>
        <w:t>剣道における「面</w:t>
      </w:r>
      <w:bookmarkStart w:id="0" w:name="_GoBack"/>
      <w:bookmarkEnd w:id="0"/>
      <w:r w:rsidRPr="00DE0CC1">
        <w:rPr>
          <w:rFonts w:hint="eastAsia"/>
          <w:sz w:val="21"/>
          <w:szCs w:val="21"/>
        </w:rPr>
        <w:t>打ち」運動の力学的研究，ゼミナール剣道</w:t>
      </w:r>
      <w:r w:rsidRPr="00DE0CC1">
        <w:rPr>
          <w:rFonts w:hint="eastAsia"/>
          <w:sz w:val="21"/>
          <w:szCs w:val="21"/>
        </w:rPr>
        <w:t xml:space="preserve"> 18, 25-36, 2016</w:t>
      </w:r>
    </w:p>
    <w:p w:rsidR="00DE0CC1" w:rsidRPr="00DC2395" w:rsidRDefault="00DE0CC1" w:rsidP="00DC2395">
      <w:pPr>
        <w:pStyle w:val="a"/>
        <w:spacing w:line="360" w:lineRule="exact"/>
        <w:rPr>
          <w:sz w:val="21"/>
          <w:szCs w:val="21"/>
        </w:rPr>
      </w:pPr>
      <w:r w:rsidRPr="00DC2395">
        <w:rPr>
          <w:rFonts w:hint="eastAsia"/>
          <w:sz w:val="21"/>
          <w:szCs w:val="21"/>
        </w:rPr>
        <w:t>坂井伸之・竹田隆一</w:t>
      </w:r>
      <w:r w:rsidR="00DC2395">
        <w:rPr>
          <w:rFonts w:hint="eastAsia"/>
          <w:sz w:val="21"/>
          <w:szCs w:val="21"/>
        </w:rPr>
        <w:t xml:space="preserve">　</w:t>
      </w:r>
      <w:r w:rsidRPr="00DC2395">
        <w:rPr>
          <w:rFonts w:hint="eastAsia"/>
          <w:sz w:val="21"/>
          <w:szCs w:val="21"/>
        </w:rPr>
        <w:t>棒の力学に基づく「押し手引き手」「手の内」の考察，武道学研究</w:t>
      </w:r>
      <w:r w:rsidRPr="00DC2395">
        <w:rPr>
          <w:rFonts w:hint="eastAsia"/>
          <w:sz w:val="21"/>
          <w:szCs w:val="21"/>
        </w:rPr>
        <w:t xml:space="preserve"> 49(</w:t>
      </w:r>
      <w:r w:rsidRPr="00DC2395">
        <w:rPr>
          <w:rFonts w:hint="eastAsia"/>
          <w:sz w:val="21"/>
          <w:szCs w:val="21"/>
        </w:rPr>
        <w:t>別</w:t>
      </w:r>
      <w:r w:rsidRPr="00DC2395">
        <w:rPr>
          <w:rFonts w:hint="eastAsia"/>
          <w:sz w:val="21"/>
          <w:szCs w:val="21"/>
        </w:rPr>
        <w:t>), 89, 2016</w:t>
      </w:r>
    </w:p>
    <w:p w:rsidR="00DE0CC1" w:rsidRDefault="00DE0CC1" w:rsidP="00DE0CC1">
      <w:pPr>
        <w:pStyle w:val="a"/>
        <w:numPr>
          <w:ilvl w:val="0"/>
          <w:numId w:val="0"/>
        </w:numPr>
        <w:spacing w:line="360" w:lineRule="exact"/>
        <w:rPr>
          <w:sz w:val="21"/>
          <w:szCs w:val="21"/>
        </w:rPr>
      </w:pPr>
    </w:p>
    <w:p w:rsidR="00DE0CC1" w:rsidRPr="00996D3B" w:rsidRDefault="00DE0CC1" w:rsidP="00DE0CC1">
      <w:pPr>
        <w:pStyle w:val="a"/>
        <w:numPr>
          <w:ilvl w:val="0"/>
          <w:numId w:val="0"/>
        </w:numPr>
        <w:spacing w:line="360" w:lineRule="exact"/>
        <w:ind w:left="420" w:hanging="420"/>
        <w:rPr>
          <w:sz w:val="21"/>
          <w:szCs w:val="21"/>
        </w:rPr>
      </w:pPr>
      <w:r w:rsidRPr="00DE0CC1">
        <w:rPr>
          <w:rFonts w:hint="eastAsia"/>
          <w:sz w:val="21"/>
          <w:szCs w:val="21"/>
        </w:rPr>
        <w:t xml:space="preserve">連絡先　</w:t>
      </w:r>
      <w:r w:rsidRPr="00DE0CC1">
        <w:rPr>
          <w:rFonts w:hint="eastAsia"/>
          <w:sz w:val="21"/>
          <w:szCs w:val="21"/>
        </w:rPr>
        <w:t>E-mail</w:t>
      </w:r>
      <w:r w:rsidRPr="00DE0CC1">
        <w:rPr>
          <w:rFonts w:hint="eastAsia"/>
          <w:sz w:val="21"/>
          <w:szCs w:val="21"/>
        </w:rPr>
        <w:t>：</w:t>
      </w:r>
      <w:r w:rsidRPr="00DE0CC1">
        <w:rPr>
          <w:rFonts w:hint="eastAsia"/>
          <w:sz w:val="21"/>
          <w:szCs w:val="21"/>
        </w:rPr>
        <w:t>nsakai@yamaguchi-u.ac.jp</w:t>
      </w:r>
      <w:r w:rsidRPr="00996D3B">
        <w:rPr>
          <w:color w:val="0070C0"/>
          <w:sz w:val="21"/>
          <w:szCs w:val="21"/>
        </w:rPr>
        <w:t>(</w:t>
      </w:r>
      <w:r>
        <w:rPr>
          <w:color w:val="0070C0"/>
          <w:sz w:val="21"/>
          <w:szCs w:val="21"/>
        </w:rPr>
        <w:t>10</w:t>
      </w:r>
      <w:r w:rsidRPr="00996D3B">
        <w:rPr>
          <w:color w:val="0070C0"/>
          <w:sz w:val="21"/>
          <w:szCs w:val="21"/>
        </w:rPr>
        <w:t>.5pt)</w:t>
      </w:r>
    </w:p>
    <w:p w:rsidR="00DE0CC1" w:rsidRPr="00DE0CC1" w:rsidRDefault="00DE0CC1" w:rsidP="00DE0CC1">
      <w:pPr>
        <w:pStyle w:val="a"/>
        <w:numPr>
          <w:ilvl w:val="0"/>
          <w:numId w:val="0"/>
        </w:numPr>
        <w:spacing w:line="360" w:lineRule="exact"/>
        <w:rPr>
          <w:rFonts w:hint="eastAsia"/>
          <w:sz w:val="21"/>
          <w:szCs w:val="21"/>
        </w:rPr>
      </w:pPr>
    </w:p>
    <w:sectPr w:rsidR="00DE0CC1" w:rsidRPr="00DE0CC1" w:rsidSect="000A72C8">
      <w:type w:val="continuous"/>
      <w:pgSz w:w="11906" w:h="16838" w:code="9"/>
      <w:pgMar w:top="1021" w:right="1021" w:bottom="1021" w:left="1021" w:header="851" w:footer="992" w:gutter="0"/>
      <w:cols w:space="400"/>
      <w:docGrid w:linePitch="273" w:charSpace="46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737" w:rsidRDefault="00BB5737" w:rsidP="00D85DEB">
      <w:r>
        <w:separator/>
      </w:r>
    </w:p>
  </w:endnote>
  <w:endnote w:type="continuationSeparator" w:id="0">
    <w:p w:rsidR="00BB5737" w:rsidRDefault="00BB5737" w:rsidP="00D8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DEB" w:rsidRDefault="00D85DEB" w:rsidP="000A0658">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p w:rsidR="00D85DEB" w:rsidRDefault="00D85DE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DEB" w:rsidRDefault="00D85DEB" w:rsidP="000A0658">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p>
  <w:p w:rsidR="00D85DEB" w:rsidRDefault="00D85DEB" w:rsidP="00D85DE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737" w:rsidRDefault="00BB5737" w:rsidP="00D85DEB">
      <w:r>
        <w:separator/>
      </w:r>
    </w:p>
  </w:footnote>
  <w:footnote w:type="continuationSeparator" w:id="0">
    <w:p w:rsidR="00BB5737" w:rsidRDefault="00BB5737" w:rsidP="00D85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D27"/>
    <w:multiLevelType w:val="hybridMultilevel"/>
    <w:tmpl w:val="61C4044E"/>
    <w:lvl w:ilvl="0" w:tplc="833C1C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E7210"/>
    <w:multiLevelType w:val="hybridMultilevel"/>
    <w:tmpl w:val="2ACC31BE"/>
    <w:lvl w:ilvl="0" w:tplc="2B1C3AE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C82A06"/>
    <w:multiLevelType w:val="hybridMultilevel"/>
    <w:tmpl w:val="E8EADCCE"/>
    <w:lvl w:ilvl="0" w:tplc="833C1C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021E0A"/>
    <w:multiLevelType w:val="hybridMultilevel"/>
    <w:tmpl w:val="2188AE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B21ECD"/>
    <w:multiLevelType w:val="hybridMultilevel"/>
    <w:tmpl w:val="C75499A6"/>
    <w:lvl w:ilvl="0" w:tplc="F9944CF4">
      <w:start w:val="1"/>
      <w:numFmt w:val="decimalFullWidth"/>
      <w:pStyle w:val="a"/>
      <w:lvlText w:val="[%1]"/>
      <w:lvlJc w:val="left"/>
      <w:pPr>
        <w:tabs>
          <w:tab w:val="num" w:pos="420"/>
        </w:tabs>
        <w:ind w:left="420" w:hanging="420"/>
      </w:pPr>
      <w:rPr>
        <w:rFonts w:hint="eastAsia"/>
        <w:sz w:val="19"/>
        <w:szCs w:val="1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9511AC"/>
    <w:multiLevelType w:val="hybridMultilevel"/>
    <w:tmpl w:val="38B4D2CA"/>
    <w:lvl w:ilvl="0" w:tplc="833C1C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D261A0"/>
    <w:multiLevelType w:val="hybridMultilevel"/>
    <w:tmpl w:val="987079BE"/>
    <w:lvl w:ilvl="0" w:tplc="833C1C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EB26BB"/>
    <w:multiLevelType w:val="hybridMultilevel"/>
    <w:tmpl w:val="283619A8"/>
    <w:lvl w:ilvl="0" w:tplc="833C1C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bordersDoNotSurroundHeader/>
  <w:bordersDoNotSurroundFooter/>
  <w:proofState w:spelling="clean" w:grammar="clean"/>
  <w:attachedTemplate r:id="rId1"/>
  <w:defaultTabStop w:val="840"/>
  <w:drawingGridVerticalSpacing w:val="2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F7"/>
    <w:rsid w:val="000A72C8"/>
    <w:rsid w:val="000E311B"/>
    <w:rsid w:val="001278A2"/>
    <w:rsid w:val="00296644"/>
    <w:rsid w:val="00335266"/>
    <w:rsid w:val="003732CB"/>
    <w:rsid w:val="003B212E"/>
    <w:rsid w:val="003F6761"/>
    <w:rsid w:val="003F6E6E"/>
    <w:rsid w:val="00404278"/>
    <w:rsid w:val="004837D1"/>
    <w:rsid w:val="004B62C9"/>
    <w:rsid w:val="004E6448"/>
    <w:rsid w:val="00596747"/>
    <w:rsid w:val="005B16E7"/>
    <w:rsid w:val="005B360A"/>
    <w:rsid w:val="005C40AA"/>
    <w:rsid w:val="006B0130"/>
    <w:rsid w:val="006E4E01"/>
    <w:rsid w:val="007510FA"/>
    <w:rsid w:val="0077032E"/>
    <w:rsid w:val="007961C8"/>
    <w:rsid w:val="007B68F7"/>
    <w:rsid w:val="007B7667"/>
    <w:rsid w:val="00917ADB"/>
    <w:rsid w:val="00935AD8"/>
    <w:rsid w:val="009630BD"/>
    <w:rsid w:val="00996D3B"/>
    <w:rsid w:val="009B4972"/>
    <w:rsid w:val="009C4B6D"/>
    <w:rsid w:val="009D0262"/>
    <w:rsid w:val="009F7EB7"/>
    <w:rsid w:val="00A344B5"/>
    <w:rsid w:val="00A9572D"/>
    <w:rsid w:val="00AC12AB"/>
    <w:rsid w:val="00AD42CA"/>
    <w:rsid w:val="00AF4E09"/>
    <w:rsid w:val="00B7577A"/>
    <w:rsid w:val="00BB5737"/>
    <w:rsid w:val="00BD5E8A"/>
    <w:rsid w:val="00BD6149"/>
    <w:rsid w:val="00BE0BF8"/>
    <w:rsid w:val="00C771CC"/>
    <w:rsid w:val="00CF24C3"/>
    <w:rsid w:val="00CF4547"/>
    <w:rsid w:val="00D00F70"/>
    <w:rsid w:val="00D32F2E"/>
    <w:rsid w:val="00D85DEB"/>
    <w:rsid w:val="00DA0B55"/>
    <w:rsid w:val="00DC2395"/>
    <w:rsid w:val="00DE0CC1"/>
    <w:rsid w:val="00E03C2F"/>
    <w:rsid w:val="00E468E2"/>
    <w:rsid w:val="00E6013D"/>
    <w:rsid w:val="00E7153A"/>
    <w:rsid w:val="00E83C7E"/>
    <w:rsid w:val="00E97CD1"/>
    <w:rsid w:val="00F36DF0"/>
    <w:rsid w:val="00F614D7"/>
    <w:rsid w:val="00F76EBA"/>
    <w:rsid w:val="00FB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9F4757"/>
  <w15:chartTrackingRefBased/>
  <w15:docId w15:val="{04658471-AEC7-0F4D-82DB-1FC75CE4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kern w:val="2"/>
      <w:szCs w:val="24"/>
    </w:rPr>
  </w:style>
  <w:style w:type="paragraph" w:styleId="1">
    <w:name w:val="heading 1"/>
    <w:basedOn w:val="a0"/>
    <w:next w:val="a0"/>
    <w:qFormat/>
    <w:pPr>
      <w:keepNext/>
      <w:snapToGrid w:val="0"/>
      <w:spacing w:afterLines="100" w:after="360"/>
      <w:outlineLvl w:val="0"/>
    </w:pPr>
    <w:rPr>
      <w:sz w:val="28"/>
    </w:rPr>
  </w:style>
  <w:style w:type="paragraph" w:styleId="2">
    <w:name w:val="heading 2"/>
    <w:basedOn w:val="a0"/>
    <w:next w:val="a0"/>
    <w:qFormat/>
    <w:pPr>
      <w:keepNext/>
      <w:outlineLvl w:val="1"/>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和文タイトル"/>
    <w:basedOn w:val="a0"/>
    <w:pPr>
      <w:snapToGrid w:val="0"/>
      <w:spacing w:afterLines="50" w:after="180"/>
      <w:jc w:val="center"/>
    </w:pPr>
    <w:rPr>
      <w:rFonts w:eastAsia="ＭＳ ゴシック"/>
      <w:sz w:val="36"/>
    </w:rPr>
  </w:style>
  <w:style w:type="paragraph" w:customStyle="1" w:styleId="a5">
    <w:name w:val="英文タイトル"/>
    <w:basedOn w:val="1"/>
    <w:pPr>
      <w:jc w:val="center"/>
    </w:pPr>
  </w:style>
  <w:style w:type="paragraph" w:customStyle="1" w:styleId="a6">
    <w:name w:val="和文著者名"/>
    <w:basedOn w:val="a0"/>
    <w:pPr>
      <w:snapToGrid w:val="0"/>
      <w:spacing w:afterLines="50" w:after="180"/>
      <w:jc w:val="center"/>
    </w:pPr>
    <w:rPr>
      <w:sz w:val="24"/>
    </w:rPr>
  </w:style>
  <w:style w:type="paragraph" w:customStyle="1" w:styleId="a7">
    <w:name w:val="英文著者名"/>
    <w:basedOn w:val="2"/>
    <w:pPr>
      <w:snapToGrid w:val="0"/>
      <w:spacing w:afterLines="100" w:after="360"/>
      <w:jc w:val="center"/>
    </w:pPr>
  </w:style>
  <w:style w:type="paragraph" w:customStyle="1" w:styleId="a8">
    <w:name w:val="和文所属"/>
    <w:basedOn w:val="a0"/>
    <w:pPr>
      <w:snapToGrid w:val="0"/>
      <w:spacing w:afterLines="10" w:after="36"/>
      <w:jc w:val="center"/>
    </w:pPr>
    <w:rPr>
      <w:sz w:val="24"/>
    </w:rPr>
  </w:style>
  <w:style w:type="paragraph" w:customStyle="1" w:styleId="a9">
    <w:name w:val="英文所属"/>
    <w:basedOn w:val="2"/>
    <w:pPr>
      <w:snapToGrid w:val="0"/>
      <w:spacing w:afterLines="10" w:after="36"/>
      <w:jc w:val="center"/>
    </w:pPr>
  </w:style>
  <w:style w:type="paragraph" w:customStyle="1" w:styleId="aa">
    <w:name w:val="セクション"/>
    <w:basedOn w:val="a0"/>
    <w:rPr>
      <w:rFonts w:eastAsia="ＭＳ ゴシック"/>
      <w:sz w:val="28"/>
    </w:rPr>
  </w:style>
  <w:style w:type="paragraph" w:customStyle="1" w:styleId="ab">
    <w:name w:val="アブストラクト"/>
    <w:basedOn w:val="a0"/>
    <w:pPr>
      <w:ind w:leftChars="283" w:left="566" w:rightChars="283" w:right="566"/>
    </w:pPr>
  </w:style>
  <w:style w:type="paragraph" w:customStyle="1" w:styleId="ac">
    <w:name w:val="サブセクション"/>
    <w:basedOn w:val="a0"/>
    <w:rPr>
      <w:rFonts w:eastAsia="ＭＳ ゴシック"/>
      <w:sz w:val="24"/>
    </w:rPr>
  </w:style>
  <w:style w:type="paragraph" w:styleId="ad">
    <w:name w:val="Date"/>
    <w:basedOn w:val="a0"/>
    <w:next w:val="a0"/>
    <w:semiHidden/>
  </w:style>
  <w:style w:type="paragraph" w:customStyle="1" w:styleId="ae">
    <w:name w:val="サブサブセクション"/>
    <w:basedOn w:val="a0"/>
    <w:rPr>
      <w:rFonts w:ascii="ＭＳ ゴシック" w:eastAsia="ＭＳ ゴシック" w:hAnsi="ＭＳ ゴシック"/>
      <w:sz w:val="22"/>
    </w:rPr>
  </w:style>
  <w:style w:type="paragraph" w:customStyle="1" w:styleId="a">
    <w:name w:val="参考文献"/>
    <w:basedOn w:val="a0"/>
    <w:pPr>
      <w:numPr>
        <w:numId w:val="2"/>
      </w:numPr>
    </w:pPr>
    <w:rPr>
      <w:sz w:val="18"/>
    </w:rPr>
  </w:style>
  <w:style w:type="paragraph" w:styleId="af">
    <w:name w:val="header"/>
    <w:basedOn w:val="a0"/>
    <w:link w:val="af0"/>
    <w:uiPriority w:val="99"/>
    <w:unhideWhenUsed/>
    <w:rsid w:val="00D85DEB"/>
    <w:pPr>
      <w:tabs>
        <w:tab w:val="center" w:pos="4252"/>
        <w:tab w:val="right" w:pos="8504"/>
      </w:tabs>
      <w:snapToGrid w:val="0"/>
    </w:pPr>
  </w:style>
  <w:style w:type="character" w:customStyle="1" w:styleId="af0">
    <w:name w:val="ヘッダー (文字)"/>
    <w:link w:val="af"/>
    <w:uiPriority w:val="99"/>
    <w:rsid w:val="00D85DEB"/>
    <w:rPr>
      <w:rFonts w:ascii="Times New Roman" w:hAnsi="Times New Roman"/>
      <w:kern w:val="2"/>
      <w:szCs w:val="24"/>
    </w:rPr>
  </w:style>
  <w:style w:type="paragraph" w:styleId="af1">
    <w:name w:val="footer"/>
    <w:basedOn w:val="a0"/>
    <w:link w:val="af2"/>
    <w:uiPriority w:val="99"/>
    <w:unhideWhenUsed/>
    <w:rsid w:val="00D85DEB"/>
    <w:pPr>
      <w:tabs>
        <w:tab w:val="center" w:pos="4252"/>
        <w:tab w:val="right" w:pos="8504"/>
      </w:tabs>
      <w:snapToGrid w:val="0"/>
    </w:pPr>
  </w:style>
  <w:style w:type="character" w:customStyle="1" w:styleId="af2">
    <w:name w:val="フッター (文字)"/>
    <w:link w:val="af1"/>
    <w:uiPriority w:val="99"/>
    <w:rsid w:val="00D85DEB"/>
    <w:rPr>
      <w:rFonts w:ascii="Times New Roman" w:hAnsi="Times New Roman"/>
      <w:kern w:val="2"/>
      <w:szCs w:val="24"/>
    </w:rPr>
  </w:style>
  <w:style w:type="character" w:styleId="af3">
    <w:name w:val="page number"/>
    <w:uiPriority w:val="99"/>
    <w:semiHidden/>
    <w:unhideWhenUsed/>
    <w:rsid w:val="00D85DEB"/>
  </w:style>
  <w:style w:type="paragraph" w:styleId="af4">
    <w:name w:val="List Paragraph"/>
    <w:basedOn w:val="a0"/>
    <w:qFormat/>
    <w:rsid w:val="006E4E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kai/Downloads/jsai_sig-1_0_0/templatev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templatev1.dot</Template>
  <TotalTime>228</TotalTime>
  <Pages>2</Pages>
  <Words>287</Words>
  <Characters>1642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和文タイトル</vt:lpstr>
      <vt:lpstr>和文タイトル</vt:lpstr>
    </vt:vector>
  </TitlesOfParts>
  <Company>Shimane University, School of Medicine</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和文タイトル</dc:title>
  <dc:subject/>
  <dc:creator>Microsoft Office User</dc:creator>
  <cp:keywords/>
  <dc:description/>
  <cp:lastModifiedBy>Microsoft Office User</cp:lastModifiedBy>
  <cp:revision>23</cp:revision>
  <cp:lastPrinted>2025-01-19T03:01:00Z</cp:lastPrinted>
  <dcterms:created xsi:type="dcterms:W3CDTF">2024-03-05T23:23:00Z</dcterms:created>
  <dcterms:modified xsi:type="dcterms:W3CDTF">2025-01-19T04:37:00Z</dcterms:modified>
</cp:coreProperties>
</file>